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B8" w:rsidRPr="008B29CD" w:rsidRDefault="00565E95" w:rsidP="00565E95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8B29CD">
        <w:rPr>
          <w:rFonts w:ascii="Arial" w:hAnsi="Arial" w:cs="Arial"/>
          <w:sz w:val="32"/>
          <w:szCs w:val="32"/>
          <w:u w:val="single"/>
        </w:rPr>
        <w:t>Who is a Citizen?</w:t>
      </w:r>
      <w:r w:rsidR="008B29CD" w:rsidRPr="008B29CD">
        <w:rPr>
          <w:rFonts w:ascii="Arial" w:hAnsi="Arial" w:cs="Arial"/>
          <w:sz w:val="32"/>
          <w:szCs w:val="32"/>
          <w:u w:val="single"/>
        </w:rPr>
        <w:t xml:space="preserve"> Law of Blood or Law of Soil?</w:t>
      </w:r>
    </w:p>
    <w:p w:rsidR="00565E95" w:rsidRDefault="00565E95" w:rsidP="00565E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Fourteenth Amendment of the United States Constitution says…</w:t>
      </w:r>
    </w:p>
    <w:p w:rsidR="00565E95" w:rsidRDefault="00565E95" w:rsidP="00565E95">
      <w:pPr>
        <w:jc w:val="center"/>
        <w:rPr>
          <w:rFonts w:ascii="Arial" w:hAnsi="Arial" w:cs="Arial"/>
          <w:i/>
          <w:sz w:val="24"/>
          <w:szCs w:val="24"/>
        </w:rPr>
      </w:pPr>
      <w:r w:rsidRPr="00565E95">
        <w:rPr>
          <w:rFonts w:ascii="Arial" w:hAnsi="Arial" w:cs="Arial"/>
          <w:i/>
          <w:sz w:val="24"/>
          <w:szCs w:val="24"/>
        </w:rPr>
        <w:t xml:space="preserve">Section I. All persons born or naturalized in the United States and subject to the jurisdiction </w:t>
      </w:r>
      <w:proofErr w:type="gramStart"/>
      <w:r w:rsidRPr="00565E95">
        <w:rPr>
          <w:rFonts w:ascii="Arial" w:hAnsi="Arial" w:cs="Arial"/>
          <w:i/>
          <w:sz w:val="24"/>
          <w:szCs w:val="24"/>
        </w:rPr>
        <w:t>thereof,</w:t>
      </w:r>
      <w:proofErr w:type="gramEnd"/>
      <w:r w:rsidRPr="00565E95">
        <w:rPr>
          <w:rFonts w:ascii="Arial" w:hAnsi="Arial" w:cs="Arial"/>
          <w:i/>
          <w:sz w:val="24"/>
          <w:szCs w:val="24"/>
        </w:rPr>
        <w:t xml:space="preserve"> are citizens of the United States and of the State wherein they reside…</w:t>
      </w:r>
    </w:p>
    <w:p w:rsidR="00565E95" w:rsidRDefault="00565E95" w:rsidP="00565E95">
      <w:pPr>
        <w:rPr>
          <w:rFonts w:ascii="Arial" w:hAnsi="Arial" w:cs="Arial"/>
        </w:rPr>
      </w:pPr>
      <w:r w:rsidRPr="00565E95">
        <w:rPr>
          <w:rFonts w:ascii="Arial" w:hAnsi="Arial" w:cs="Arial"/>
          <w:b/>
          <w:u w:val="single"/>
        </w:rPr>
        <w:t>Part I:</w:t>
      </w:r>
      <w:r>
        <w:rPr>
          <w:rFonts w:ascii="Arial" w:hAnsi="Arial" w:cs="Arial"/>
        </w:rPr>
        <w:t xml:space="preserve"> Define </w:t>
      </w:r>
      <w:r w:rsidRPr="00565E95">
        <w:rPr>
          <w:rFonts w:ascii="Arial" w:hAnsi="Arial" w:cs="Arial"/>
          <w:b/>
        </w:rPr>
        <w:t>“citizen”</w:t>
      </w:r>
      <w:r>
        <w:rPr>
          <w:rFonts w:ascii="Arial" w:hAnsi="Arial" w:cs="Arial"/>
        </w:rPr>
        <w:t xml:space="preserve"> </w:t>
      </w:r>
      <w:r w:rsidRPr="00565E95">
        <w:rPr>
          <w:rFonts w:ascii="Arial" w:hAnsi="Arial" w:cs="Arial"/>
          <w:u w:val="single"/>
        </w:rPr>
        <w:t>in your own words</w:t>
      </w:r>
      <w:r>
        <w:rPr>
          <w:rFonts w:ascii="Arial" w:hAnsi="Arial" w:cs="Arial"/>
        </w:rPr>
        <w:t xml:space="preserve"> using your notes and the definition of citizenship provided by the Fourteenth Amendment. </w:t>
      </w:r>
    </w:p>
    <w:p w:rsidR="008B29CD" w:rsidRDefault="008B29CD" w:rsidP="008B29CD">
      <w:pPr>
        <w:rPr>
          <w:rFonts w:ascii="Arial" w:hAnsi="Arial" w:cs="Arial"/>
          <w:b/>
        </w:rPr>
      </w:pPr>
    </w:p>
    <w:p w:rsidR="008B29CD" w:rsidRPr="008B29CD" w:rsidRDefault="008B29CD" w:rsidP="008B29CD">
      <w:pPr>
        <w:rPr>
          <w:rFonts w:ascii="Arial" w:hAnsi="Arial" w:cs="Arial"/>
          <w:b/>
        </w:rPr>
      </w:pPr>
      <w:r w:rsidRPr="008B29CD">
        <w:rPr>
          <w:rFonts w:ascii="Arial" w:hAnsi="Arial" w:cs="Arial"/>
          <w:b/>
        </w:rPr>
        <w:t>Congress passed the following laws on “birthright citizenship.” Use these laws as a guide to help you answer the following questions in Parts II and III.</w:t>
      </w:r>
    </w:p>
    <w:p w:rsidR="008B29CD" w:rsidRPr="008B29CD" w:rsidRDefault="008B29CD" w:rsidP="008B29CD">
      <w:pPr>
        <w:rPr>
          <w:rFonts w:ascii="Arial" w:hAnsi="Arial" w:cs="Arial"/>
          <w:i/>
        </w:rPr>
      </w:pPr>
      <w:r w:rsidRPr="008B29CD">
        <w:rPr>
          <w:rFonts w:ascii="Arial" w:hAnsi="Arial" w:cs="Arial"/>
          <w:i/>
        </w:rPr>
        <w:t>The following persons shall be citizens of the United States at birth:</w:t>
      </w:r>
    </w:p>
    <w:p w:rsidR="008B29CD" w:rsidRPr="008B29CD" w:rsidRDefault="008B29CD" w:rsidP="008B29C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B29CD">
        <w:rPr>
          <w:rFonts w:ascii="Arial" w:hAnsi="Arial" w:cs="Arial"/>
          <w:i/>
        </w:rPr>
        <w:t>A person born in the United States</w:t>
      </w:r>
    </w:p>
    <w:p w:rsidR="008B29CD" w:rsidRPr="008B29CD" w:rsidRDefault="008B29CD" w:rsidP="008B29C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B29CD">
        <w:rPr>
          <w:rFonts w:ascii="Arial" w:hAnsi="Arial" w:cs="Arial"/>
          <w:i/>
        </w:rPr>
        <w:t>A person born in the United States to a member of an Indian, Eskimo, Aleutian, or other tribe</w:t>
      </w:r>
    </w:p>
    <w:p w:rsidR="008B29CD" w:rsidRPr="008B29CD" w:rsidRDefault="008B29CD" w:rsidP="008B29C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B29CD">
        <w:rPr>
          <w:rFonts w:ascii="Arial" w:hAnsi="Arial" w:cs="Arial"/>
          <w:i/>
        </w:rPr>
        <w:t>A person born outside the United States and its outlying possessions (territories) of parents both of whom are citizens of the United States and one of who has had a residence in the United States or one of its territories prior to the birth of such person</w:t>
      </w:r>
    </w:p>
    <w:p w:rsidR="008B29CD" w:rsidRPr="008B29CD" w:rsidRDefault="008B29CD" w:rsidP="008B29C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B29CD">
        <w:rPr>
          <w:rFonts w:ascii="Arial" w:hAnsi="Arial" w:cs="Arial"/>
          <w:i/>
        </w:rPr>
        <w:t>A person born outside the United States and its outlying possessions (territories) of parents, one of whom is a citizen of the United States who has been physically present in the United States or one of its territories for a continuous period of one year prior to the birth of such person</w:t>
      </w:r>
    </w:p>
    <w:p w:rsidR="00565E95" w:rsidRDefault="00565E95" w:rsidP="00565E95">
      <w:pPr>
        <w:rPr>
          <w:rFonts w:ascii="Arial" w:hAnsi="Arial" w:cs="Arial"/>
        </w:rPr>
      </w:pPr>
      <w:r w:rsidRPr="00565E95">
        <w:rPr>
          <w:rFonts w:ascii="Arial" w:hAnsi="Arial" w:cs="Arial"/>
          <w:b/>
          <w:u w:val="single"/>
        </w:rPr>
        <w:t>Part II</w:t>
      </w:r>
      <w:r>
        <w:rPr>
          <w:rFonts w:ascii="Arial" w:hAnsi="Arial" w:cs="Arial"/>
        </w:rPr>
        <w:t xml:space="preserve">: Read each example of a natural born citizen. If the citizen is a natural born citizen by law of blood, write </w:t>
      </w:r>
      <w:r w:rsidRPr="00565E95">
        <w:rPr>
          <w:rFonts w:ascii="Arial" w:hAnsi="Arial" w:cs="Arial"/>
          <w:b/>
        </w:rPr>
        <w:t>“B”</w:t>
      </w:r>
      <w:r>
        <w:rPr>
          <w:rFonts w:ascii="Arial" w:hAnsi="Arial" w:cs="Arial"/>
        </w:rPr>
        <w:t xml:space="preserve">. If the citizen is a natural born citizen by the law of soil write </w:t>
      </w:r>
      <w:r w:rsidRPr="00565E95">
        <w:rPr>
          <w:rFonts w:ascii="Arial" w:hAnsi="Arial" w:cs="Arial"/>
          <w:b/>
        </w:rPr>
        <w:t xml:space="preserve">“S”. </w:t>
      </w:r>
      <w:r w:rsidRPr="00565E95">
        <w:rPr>
          <w:rFonts w:ascii="Arial" w:hAnsi="Arial" w:cs="Arial"/>
          <w:b/>
          <w:i/>
        </w:rPr>
        <w:t>Explain your reasoning for each response</w:t>
      </w:r>
      <w:r>
        <w:rPr>
          <w:rFonts w:ascii="Arial" w:hAnsi="Arial" w:cs="Arial"/>
        </w:rPr>
        <w:t xml:space="preserve">. 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Anyone born inside the United States. 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person born before 05/24/1934 of an alien father and U.S. citizen mother who has lived in the U.S.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Anyone found in the U.S. under the age of five, whose parentage cannot be determined, as long as proof of non-citizenship </w:t>
      </w:r>
      <w:proofErr w:type="gramStart"/>
      <w:r>
        <w:rPr>
          <w:rFonts w:ascii="Arial" w:hAnsi="Arial" w:cs="Arial"/>
        </w:rPr>
        <w:t>is not provided</w:t>
      </w:r>
      <w:proofErr w:type="gramEnd"/>
      <w:r>
        <w:rPr>
          <w:rFonts w:ascii="Arial" w:hAnsi="Arial" w:cs="Arial"/>
        </w:rPr>
        <w:t xml:space="preserve"> by age 21.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Anyone born outside the United States, if one parent is an alien and as long as the other parent is a citizen of the United States.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Anyone born in a U.S. territory, if one parent is a citizen.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Anyone born outside the United States, both of whose parents are citizens of the United States.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Indian or Eskimo born in the United </w:t>
      </w:r>
      <w:proofErr w:type="gramStart"/>
      <w:r>
        <w:rPr>
          <w:rFonts w:ascii="Arial" w:hAnsi="Arial" w:cs="Arial"/>
        </w:rPr>
        <w:t>States,</w:t>
      </w:r>
      <w:proofErr w:type="gramEnd"/>
      <w:r>
        <w:rPr>
          <w:rFonts w:ascii="Arial" w:hAnsi="Arial" w:cs="Arial"/>
        </w:rPr>
        <w:t xml:space="preserve"> provided being a citizen of the U.S. does not impair the person’s status as a citizen of the tribe.</w:t>
      </w:r>
    </w:p>
    <w:p w:rsidR="00565E95" w:rsidRDefault="00565E95" w:rsidP="00565E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child born to parents serving in the U.S. military overseas. </w:t>
      </w:r>
    </w:p>
    <w:p w:rsidR="008B29CD" w:rsidRDefault="008B29CD" w:rsidP="008B29CD">
      <w:pPr>
        <w:rPr>
          <w:rFonts w:ascii="Arial" w:hAnsi="Arial" w:cs="Arial"/>
        </w:rPr>
      </w:pPr>
    </w:p>
    <w:p w:rsidR="00565E95" w:rsidRDefault="00565E95" w:rsidP="00565E95">
      <w:pPr>
        <w:rPr>
          <w:rFonts w:ascii="Arial" w:hAnsi="Arial" w:cs="Arial"/>
        </w:rPr>
      </w:pPr>
      <w:r w:rsidRPr="008B29CD">
        <w:rPr>
          <w:rFonts w:ascii="Arial" w:hAnsi="Arial" w:cs="Arial"/>
          <w:b/>
          <w:u w:val="single"/>
        </w:rPr>
        <w:lastRenderedPageBreak/>
        <w:t>Part III</w:t>
      </w:r>
      <w:r>
        <w:rPr>
          <w:rFonts w:ascii="Arial" w:hAnsi="Arial" w:cs="Arial"/>
        </w:rPr>
        <w:t xml:space="preserve">: Read the following scenarios and determine of the person described was an American citizen at birth. </w:t>
      </w:r>
      <w:r w:rsidRPr="00565E95">
        <w:rPr>
          <w:rFonts w:ascii="Arial" w:hAnsi="Arial" w:cs="Arial"/>
          <w:b/>
          <w:i/>
        </w:rPr>
        <w:t>Explain your answer.</w:t>
      </w:r>
      <w:r>
        <w:rPr>
          <w:rFonts w:ascii="Arial" w:hAnsi="Arial" w:cs="Arial"/>
        </w:rPr>
        <w:t xml:space="preserve"> </w:t>
      </w:r>
    </w:p>
    <w:p w:rsidR="00565E95" w:rsidRDefault="00565E95" w:rsidP="00565E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Sandra’s father works for a large company with offices all around the world. Sandra was born while her parents were living in Costa Rica for more than a year. Her father is a U.S. citizen, but her mother is from Costa Rica and is not a U.S. citizen. Her father grew up overseas and has never continuously </w:t>
      </w:r>
      <w:r w:rsidR="008B29CD">
        <w:rPr>
          <w:rFonts w:ascii="Arial" w:hAnsi="Arial" w:cs="Arial"/>
        </w:rPr>
        <w:t>lived one full year in the United States. However, her American grandmother came to Costa Rica when Sandra was born. Based on these facts, was Sandra a U.S. citizen at birth?</w:t>
      </w:r>
    </w:p>
    <w:p w:rsidR="008B29CD" w:rsidRDefault="008B29CD" w:rsidP="00565E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James was born overseas while his parents were visiting his father’s parents in Morocco. </w:t>
      </w:r>
      <w:proofErr w:type="gramStart"/>
      <w:r>
        <w:rPr>
          <w:rFonts w:ascii="Arial" w:hAnsi="Arial" w:cs="Arial"/>
        </w:rPr>
        <w:t>Both of James’ parents were born overseas, but became naturalized American citizens before James was born.</w:t>
      </w:r>
      <w:proofErr w:type="gramEnd"/>
      <w:r>
        <w:rPr>
          <w:rFonts w:ascii="Arial" w:hAnsi="Arial" w:cs="Arial"/>
        </w:rPr>
        <w:t xml:space="preserve"> Was James an American citizen at birth?</w:t>
      </w:r>
    </w:p>
    <w:p w:rsidR="008B29CD" w:rsidRDefault="008B29CD" w:rsidP="00565E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Maria lives in Mexico. Both her parents are Mexican. Maria is a Mexican citizen. She was born in an American hospital while her parents were on a short vacation in California. Was Maria an American citizen at birth?</w:t>
      </w:r>
    </w:p>
    <w:p w:rsidR="008B29CD" w:rsidRPr="00565E95" w:rsidRDefault="008B29CD" w:rsidP="008B29CD">
      <w:pPr>
        <w:pStyle w:val="ListParagraph"/>
        <w:rPr>
          <w:rFonts w:ascii="Arial" w:hAnsi="Arial" w:cs="Arial"/>
        </w:rPr>
      </w:pPr>
    </w:p>
    <w:sectPr w:rsidR="008B29CD" w:rsidRPr="0056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390D"/>
    <w:multiLevelType w:val="hybridMultilevel"/>
    <w:tmpl w:val="D746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10B06"/>
    <w:multiLevelType w:val="hybridMultilevel"/>
    <w:tmpl w:val="08CA764A"/>
    <w:lvl w:ilvl="0" w:tplc="F87E7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152"/>
    <w:multiLevelType w:val="hybridMultilevel"/>
    <w:tmpl w:val="2E2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95"/>
    <w:rsid w:val="001B4FB8"/>
    <w:rsid w:val="003C793A"/>
    <w:rsid w:val="00565E95"/>
    <w:rsid w:val="008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9E839-B52F-4963-A2CF-EC6ACB07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Cushman</dc:creator>
  <cp:keywords/>
  <dc:description/>
  <cp:lastModifiedBy>Megan Cushman</cp:lastModifiedBy>
  <cp:revision>2</cp:revision>
  <dcterms:created xsi:type="dcterms:W3CDTF">2017-08-22T00:42:00Z</dcterms:created>
  <dcterms:modified xsi:type="dcterms:W3CDTF">2017-08-22T00:42:00Z</dcterms:modified>
</cp:coreProperties>
</file>